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B8" w:rsidRDefault="008E4309">
      <w:pPr>
        <w:pStyle w:val="Heading2"/>
        <w:spacing w:before="0" w:after="300" w:line="525" w:lineRule="atLeast"/>
        <w:rPr>
          <w:rFonts w:ascii="Helvetica" w:eastAsia="Times New Roman" w:hAnsi="Helvetica" w:cs="Helvetica"/>
          <w:color w:val="0B0C0C"/>
          <w:sz w:val="41"/>
          <w:szCs w:val="41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0B0C0C"/>
          <w:sz w:val="41"/>
          <w:szCs w:val="41"/>
        </w:rPr>
        <w:t>Guidance for parents and carers on online sexual harassment and keeping children safe online</w:t>
      </w:r>
    </w:p>
    <w:p w:rsidR="00527EB8" w:rsidRDefault="008E4309">
      <w:pPr>
        <w:pStyle w:val="NormalWeb"/>
        <w:spacing w:before="0" w:after="300" w:line="375" w:lineRule="atLeast"/>
      </w:pPr>
      <w:r>
        <w:rPr>
          <w:rFonts w:ascii="Helvetica" w:hAnsi="Helvetica" w:cs="Helvetica"/>
          <w:color w:val="0B0C0C"/>
          <w:sz w:val="29"/>
          <w:szCs w:val="29"/>
        </w:rPr>
        <w:t xml:space="preserve">The Children’s Commissioner is today launching </w:t>
      </w:r>
      <w:hyperlink r:id="rId7" w:history="1">
        <w:r>
          <w:rPr>
            <w:rStyle w:val="Hyperlink"/>
            <w:rFonts w:ascii="Helvetica" w:hAnsi="Helvetica" w:cs="Helvetica"/>
            <w:color w:val="1D70B8"/>
            <w:sz w:val="29"/>
            <w:szCs w:val="29"/>
          </w:rPr>
          <w:t>a guide for parents and carers on online sexual</w:t>
        </w:r>
        <w:r>
          <w:rPr>
            <w:rStyle w:val="Hyperlink"/>
            <w:rFonts w:ascii="Helvetica" w:hAnsi="Helvetica" w:cs="Helvetica"/>
            <w:color w:val="1D70B8"/>
            <w:sz w:val="29"/>
            <w:szCs w:val="29"/>
          </w:rPr>
          <w:t xml:space="preserve"> harassment and how they can support children to stay safe online</w:t>
        </w:r>
      </w:hyperlink>
      <w:r>
        <w:rPr>
          <w:rFonts w:ascii="Helvetica" w:hAnsi="Helvetica" w:cs="Helvetica"/>
          <w:color w:val="0B0C0C"/>
          <w:sz w:val="29"/>
          <w:szCs w:val="29"/>
        </w:rPr>
        <w:t>.</w:t>
      </w:r>
    </w:p>
    <w:p w:rsidR="00527EB8" w:rsidRDefault="008E4309">
      <w:pPr>
        <w:pStyle w:val="NormalWeb"/>
        <w:spacing w:before="0" w:after="30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“The things I wish my parents had known” draws together advice from 16 to 21 year olds on how parents should manage tricky conversations around sexual harassment and access to inappropriate</w:t>
      </w:r>
      <w:r>
        <w:rPr>
          <w:rFonts w:ascii="Helvetica" w:hAnsi="Helvetica" w:cs="Helvetica"/>
          <w:color w:val="0B0C0C"/>
          <w:sz w:val="29"/>
          <w:szCs w:val="29"/>
        </w:rPr>
        <w:t xml:space="preserve"> content, including pornography. </w:t>
      </w:r>
    </w:p>
    <w:p w:rsidR="00527EB8" w:rsidRDefault="008E4309">
      <w:pPr>
        <w:pStyle w:val="NormalWeb"/>
        <w:spacing w:before="0" w:after="300" w:line="375" w:lineRule="atLeast"/>
      </w:pPr>
      <w:r>
        <w:rPr>
          <w:rFonts w:ascii="Helvetica" w:hAnsi="Helvetica" w:cs="Helvetica"/>
          <w:color w:val="0B0C0C"/>
          <w:sz w:val="29"/>
          <w:szCs w:val="29"/>
        </w:rPr>
        <w:t xml:space="preserve">The Commissioner’s office began a programme of work focussing on peer-on-peer abuse following the avalanche of testimonies on the </w:t>
      </w:r>
      <w:hyperlink r:id="rId8" w:history="1">
        <w:r>
          <w:rPr>
            <w:rStyle w:val="Hyperlink"/>
            <w:rFonts w:ascii="Helvetica" w:hAnsi="Helvetica" w:cs="Helvetica"/>
            <w:color w:val="1D70B8"/>
            <w:sz w:val="29"/>
            <w:szCs w:val="29"/>
          </w:rPr>
          <w:t>Everyone’s Invited</w:t>
        </w:r>
      </w:hyperlink>
      <w:r>
        <w:rPr>
          <w:rFonts w:ascii="Helvetica" w:hAnsi="Helvetica" w:cs="Helvetica"/>
          <w:color w:val="0B0C0C"/>
          <w:sz w:val="29"/>
          <w:szCs w:val="29"/>
        </w:rPr>
        <w:t xml:space="preserve"> website, which laid bare an epidemic of sexual violence among teens. This was picked up in </w:t>
      </w:r>
      <w:hyperlink r:id="rId9" w:history="1">
        <w:r>
          <w:rPr>
            <w:rStyle w:val="Hyperlink"/>
            <w:rFonts w:ascii="Helvetica" w:hAnsi="Helvetica" w:cs="Helvetica"/>
            <w:color w:val="1D70B8"/>
            <w:sz w:val="29"/>
            <w:szCs w:val="29"/>
          </w:rPr>
          <w:t>Ofsted’s June 2021 review of sexual harassment in schools and colleges</w:t>
        </w:r>
      </w:hyperlink>
      <w:r>
        <w:rPr>
          <w:rFonts w:ascii="Helvetica" w:hAnsi="Helvetica" w:cs="Helvetica"/>
          <w:color w:val="0B0C0C"/>
          <w:sz w:val="29"/>
          <w:szCs w:val="29"/>
        </w:rPr>
        <w:t>.</w:t>
      </w:r>
    </w:p>
    <w:p w:rsidR="00527EB8" w:rsidRDefault="008E4309">
      <w:pPr>
        <w:pStyle w:val="NormalWeb"/>
        <w:spacing w:before="0" w:after="300" w:line="375" w:lineRule="atLeast"/>
        <w:rPr>
          <w:rFonts w:ascii="Helvetica" w:hAnsi="Helvetica" w:cs="Helvetica"/>
          <w:color w:val="0B0C0C"/>
          <w:sz w:val="29"/>
          <w:szCs w:val="29"/>
        </w:rPr>
      </w:pPr>
      <w:r>
        <w:rPr>
          <w:rFonts w:ascii="Helvetica" w:hAnsi="Helvetica" w:cs="Helvetica"/>
          <w:color w:val="0B0C0C"/>
          <w:sz w:val="29"/>
          <w:szCs w:val="29"/>
        </w:rPr>
        <w:t>A surprising but overriding message from young people is t</w:t>
      </w:r>
      <w:r>
        <w:rPr>
          <w:rFonts w:ascii="Helvetica" w:hAnsi="Helvetica" w:cs="Helvetica"/>
          <w:color w:val="0B0C0C"/>
          <w:sz w:val="29"/>
          <w:szCs w:val="29"/>
        </w:rPr>
        <w:t>hat parents should start these challenging conversations early. They suggest broaching topics before a child is given a phone or a social media account, which is often around the age of 9 or 10.</w:t>
      </w:r>
    </w:p>
    <w:p w:rsidR="00527EB8" w:rsidRDefault="008E4309">
      <w:r>
        <w:rPr>
          <w:rFonts w:ascii="Helvetica" w:hAnsi="Helvetica" w:cs="Helvetica"/>
          <w:color w:val="0B0C0C"/>
          <w:sz w:val="29"/>
          <w:szCs w:val="29"/>
        </w:rPr>
        <w:t>The Children’s Commissioner would be grateful for the support</w:t>
      </w:r>
      <w:r>
        <w:rPr>
          <w:rFonts w:ascii="Helvetica" w:hAnsi="Helvetica" w:cs="Helvetica"/>
          <w:color w:val="0B0C0C"/>
          <w:sz w:val="29"/>
          <w:szCs w:val="29"/>
        </w:rPr>
        <w:t xml:space="preserve"> of schools and colleges in disseminating this guide to as many parents and carers as possible. She hopes that her guide will serve as a useful starting point to raise awareness and understanding of online harassment, and to complement key messages on the </w:t>
      </w:r>
      <w:r>
        <w:rPr>
          <w:rFonts w:ascii="Helvetica" w:hAnsi="Helvetica" w:cs="Helvetica"/>
          <w:color w:val="0B0C0C"/>
          <w:sz w:val="29"/>
          <w:szCs w:val="29"/>
        </w:rPr>
        <w:t>new relationships and sex education curriculum.</w:t>
      </w:r>
    </w:p>
    <w:sectPr w:rsidR="00527EB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09" w:rsidRDefault="008E4309">
      <w:r>
        <w:separator/>
      </w:r>
    </w:p>
  </w:endnote>
  <w:endnote w:type="continuationSeparator" w:id="0">
    <w:p w:rsidR="008E4309" w:rsidRDefault="008E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09" w:rsidRDefault="008E4309">
      <w:r>
        <w:rPr>
          <w:color w:val="000000"/>
        </w:rPr>
        <w:separator/>
      </w:r>
    </w:p>
  </w:footnote>
  <w:footnote w:type="continuationSeparator" w:id="0">
    <w:p w:rsidR="008E4309" w:rsidRDefault="008E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7EB8"/>
    <w:rsid w:val="00527EB8"/>
    <w:rsid w:val="008E4309"/>
    <w:rsid w:val="00B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ing2">
    <w:name w:val="heading 2"/>
    <w:basedOn w:val="Normal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ing2">
    <w:name w:val="heading 2"/>
    <w:basedOn w:val="Normal"/>
    <w:pPr>
      <w:spacing w:before="100" w:after="10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ryonesinvited.uk/?utm_source=16%20December%202021%20C19&amp;utm_medium=Daily%20Email%20C19&amp;utm_campaign=DfE%20C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ildrenscommissioner.gov.uk/talking-to-your-child-about-online-sexual-harassment-a-guide-for-parents?utm_source=16%20December%202021%20C19&amp;utm_medium=Daily%20Email%20C19&amp;utm_campaign=DfE%20C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review-of-sexual-abuse-in-schools-and-colleges/review-of-sexual-abuse-in-schools-and-colleges?utm_source=16%20December%202021%20C19&amp;utm_medium=Daily%20Email%20C19&amp;utm_campaign=DfE%20C1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sch8753516</dc:creator>
  <cp:lastModifiedBy>sch8753516</cp:lastModifiedBy>
  <cp:revision>2</cp:revision>
  <dcterms:created xsi:type="dcterms:W3CDTF">2021-12-16T15:20:00Z</dcterms:created>
  <dcterms:modified xsi:type="dcterms:W3CDTF">2021-12-16T15:20:00Z</dcterms:modified>
</cp:coreProperties>
</file>